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D2" w:rsidRPr="00DB36DA" w:rsidRDefault="00287CD2" w:rsidP="00D60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44"/>
          <w:szCs w:val="44"/>
          <w:lang w:eastAsia="ru-RU"/>
        </w:rPr>
      </w:pPr>
      <w:r w:rsidRPr="00DB36DA">
        <w:rPr>
          <w:rFonts w:ascii="Times New Roman" w:eastAsia="Times New Roman" w:hAnsi="Times New Roman" w:cs="Times New Roman"/>
          <w:color w:val="215868" w:themeColor="accent5" w:themeShade="80"/>
          <w:sz w:val="44"/>
          <w:szCs w:val="44"/>
          <w:lang w:eastAsia="ru-RU"/>
        </w:rPr>
        <w:t>Памятка по противодействию жестокому</w:t>
      </w:r>
      <w:r w:rsidR="00D60F51" w:rsidRPr="00DB36DA">
        <w:rPr>
          <w:rFonts w:ascii="Times New Roman" w:eastAsia="Times New Roman" w:hAnsi="Times New Roman" w:cs="Times New Roman"/>
          <w:color w:val="215868" w:themeColor="accent5" w:themeShade="80"/>
          <w:sz w:val="44"/>
          <w:szCs w:val="44"/>
          <w:lang w:eastAsia="ru-RU"/>
        </w:rPr>
        <w:t xml:space="preserve"> </w:t>
      </w:r>
      <w:r w:rsidRPr="00DB36DA">
        <w:rPr>
          <w:rFonts w:ascii="Times New Roman" w:eastAsia="Times New Roman" w:hAnsi="Times New Roman" w:cs="Times New Roman"/>
          <w:color w:val="215868" w:themeColor="accent5" w:themeShade="80"/>
          <w:sz w:val="44"/>
          <w:szCs w:val="44"/>
          <w:lang w:eastAsia="ru-RU"/>
        </w:rPr>
        <w:t>обращению с детьми</w:t>
      </w:r>
      <w:r w:rsidR="00D60F51" w:rsidRPr="00DB36DA">
        <w:rPr>
          <w:rFonts w:ascii="Times New Roman" w:eastAsia="Times New Roman" w:hAnsi="Times New Roman" w:cs="Times New Roman"/>
          <w:color w:val="215868" w:themeColor="accent5" w:themeShade="80"/>
          <w:sz w:val="44"/>
          <w:szCs w:val="44"/>
          <w:lang w:eastAsia="ru-RU"/>
        </w:rPr>
        <w:t xml:space="preserve"> </w:t>
      </w:r>
      <w:r w:rsidRPr="00DB36DA">
        <w:rPr>
          <w:rFonts w:ascii="Times New Roman" w:eastAsia="Times New Roman" w:hAnsi="Times New Roman" w:cs="Times New Roman"/>
          <w:color w:val="215868" w:themeColor="accent5" w:themeShade="80"/>
          <w:sz w:val="44"/>
          <w:szCs w:val="44"/>
          <w:lang w:eastAsia="ru-RU"/>
        </w:rPr>
        <w:t>для родителей</w:t>
      </w:r>
    </w:p>
    <w:p w:rsidR="00287CD2" w:rsidRPr="00287CD2" w:rsidRDefault="00287CD2" w:rsidP="00D60F51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Насилию скажем –</w:t>
      </w:r>
      <w:r w:rsidR="001710F9" w:rsidRPr="0017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НЕТ!</w:t>
      </w:r>
    </w:p>
    <w:p w:rsidR="00287CD2" w:rsidRPr="00DB36DA" w:rsidRDefault="00287CD2" w:rsidP="00D60F51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</w:pPr>
      <w:r w:rsidRPr="00DB36D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ВАЖНО ПОМНИТЬ!</w:t>
      </w:r>
    </w:p>
    <w:p w:rsidR="00D60F51" w:rsidRPr="00287CD2" w:rsidRDefault="00D60F51" w:rsidP="00D60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287CD2" w:rsidRPr="00DB36DA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DB36DA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Когда взрослый человек бьет маленького ребенка, ребенок чувствует беспомощность и фрустрацию.</w:t>
      </w:r>
    </w:p>
    <w:p w:rsid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чувства могут в дальнейшем сделать ребенка депрессивным или агрессивным.</w:t>
      </w:r>
    </w:p>
    <w:p w:rsidR="00D60F51" w:rsidRPr="00B948CC" w:rsidRDefault="00D60F51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D2" w:rsidRPr="00DB36DA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DB36DA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Физическое насилие приводит к тому, что у ребенка появляется желание отомстить.</w:t>
      </w:r>
    </w:p>
    <w:p w:rsid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</w:t>
      </w:r>
    </w:p>
    <w:p w:rsidR="00D60F51" w:rsidRPr="00287CD2" w:rsidRDefault="00D60F51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D2" w:rsidRPr="00DB36DA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DB36DA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Если вы бьете ребенка, вы тем самым показываете ему, что бить – это нормально и приемлемо.</w:t>
      </w:r>
    </w:p>
    <w:p w:rsid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будут думать, что это нормальная практика </w:t>
      </w:r>
      <w:proofErr w:type="gramStart"/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обиваться желаемого с помощью насилия. Учите своих детей другим способам выражать свои эмоции, например, словами. Затем –</w:t>
      </w:r>
      <w:r w:rsidR="00D6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примите, покажите им, что вы принимаете их чувства и эмоции. Покажите, что вам </w:t>
      </w:r>
      <w:r w:rsidR="00D6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равно.</w:t>
      </w:r>
    </w:p>
    <w:p w:rsidR="00D60F51" w:rsidRPr="00287CD2" w:rsidRDefault="00D60F51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D2" w:rsidRPr="00DB36DA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DB36DA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Иногда слишком уставший или встревоженный родитель начинает трясти кричащего – как грудного возраста, так и старше. Так делать нельзя ни в коем случае – это может привести к слепоте, повреждениям мозга или даже смерти ребенка. Что делать?</w:t>
      </w:r>
    </w:p>
    <w:p w:rsid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Остановитесь! Если вас «достает» плач, обратитесь за помощью к другу, родственнику,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соседке,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попросите их посидеть с ребенком, хоть десять минут, пока вы примете душ или просто выйдете на улицу, успокоитесь. Научитесь просить и принимать помощь других людей. В крайнем случае,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D60F51" w:rsidRPr="00287CD2" w:rsidRDefault="00D60F51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D2" w:rsidRPr="00DB36DA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DB36DA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Физическое насилие (в любом виде) – пугает.</w:t>
      </w:r>
    </w:p>
    <w:p w:rsid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– взрослый человек.</w:t>
      </w:r>
    </w:p>
    <w:p w:rsidR="00D60F51" w:rsidRPr="00287CD2" w:rsidRDefault="00D60F51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D2" w:rsidRPr="00DB36DA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DB36DA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Никогда не бейте ребенка, чтобы прекратить то или иное его нежелательное поведение «на людях».</w:t>
      </w:r>
    </w:p>
    <w:p w:rsidR="00287CD2" w:rsidRP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многие мамы и папы стесняются того, что ребенок время от времени выходит у них </w:t>
      </w:r>
      <w:proofErr w:type="gramStart"/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6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 тяжелее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пережить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насилие,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совершенное на виду у других (а что еще хуже – </w:t>
      </w:r>
      <w:proofErr w:type="spellStart"/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содобрения</w:t>
      </w:r>
      <w:proofErr w:type="spellEnd"/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чужих людей). Кроме того, </w:t>
      </w:r>
      <w:proofErr w:type="gramStart"/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даете понять ребенку, что его эмоции и его мнение ничего не значат для вас.</w:t>
      </w:r>
    </w:p>
    <w:p w:rsidR="00287CD2" w:rsidRP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– ребенок не может и не должен быть «удобен» окружающим, это не игрушка, которую можно в нужный момент положить в ящик или выключить.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D60F51" w:rsidRPr="00DB36DA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DB36D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Во многих капризах и шалостях Вашего малыша повинны Вы сами, потому что:</w:t>
      </w:r>
    </w:p>
    <w:p w:rsidR="00287CD2" w:rsidRP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не поняли его;</w:t>
      </w:r>
    </w:p>
    <w:p w:rsidR="00287CD2" w:rsidRP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пожалели свои силы и время;</w:t>
      </w:r>
    </w:p>
    <w:p w:rsidR="00287CD2" w:rsidRP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воспринимать его через призму несбывшихся надежд или простого раздражения;</w:t>
      </w:r>
    </w:p>
    <w:p w:rsidR="00287CD2" w:rsidRP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требовать от него того, что он попросту не может Вам дать –</w:t>
      </w:r>
      <w:r w:rsidR="00D60F51" w:rsidRPr="00D6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особенностей возраста </w:t>
      </w:r>
      <w:r w:rsidR="00F8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7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характера.</w:t>
      </w:r>
    </w:p>
    <w:p w:rsidR="00D60F51" w:rsidRDefault="00D60F51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51" w:rsidRDefault="00D60F51" w:rsidP="001710F9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D2" w:rsidRPr="00DB36DA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B36D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Уважаемые родители,</w:t>
      </w:r>
    </w:p>
    <w:p w:rsidR="00287CD2" w:rsidRP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допущение пренебрежения основными потребностями ребенка, неисполнение или ненадлежащее исполнение</w:t>
      </w:r>
      <w:r w:rsid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по содержанию, воспитанию, обучению, защите прав и законных интересов несовершеннолетних, влечет наказание в соответствии с Кодексом Российской Федерации об административных правонарушениях (ст. 5. 35 КоАП РФ);</w:t>
      </w:r>
    </w:p>
    <w:p w:rsidR="00287CD2" w:rsidRP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несовершеннолетнего в употребление спиртных напитков или одурманивающих веществ, влечет административное наказание в соответствии с Кодексом Российской Федерации об административных правонарушениях (ст. 6.10 КоАП РФ);</w:t>
      </w:r>
    </w:p>
    <w:p w:rsidR="00D60F51" w:rsidRPr="00F81396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обязанностей по воспитанию несовершеннолетнего, в случае если это деяние соединено с жестоким обращением, Уголовным кодексом</w:t>
      </w:r>
      <w:r w:rsid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предусмотрена уголовная ответственность.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F51" w:rsidRPr="00F81396" w:rsidRDefault="00D60F51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DA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а также лица, их заменяющие могут быть привлечены к уголовной ответственности за деяния, предусмотренные следующими статьями Уголовного кодекса Российской Федерации:</w:t>
      </w:r>
      <w:r w:rsidR="000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ст.110 УК РФ (доведение до самоубийства)</w:t>
      </w:r>
      <w:r w:rsidR="00DB3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ст.111 УК РФ (умышленное причинение тяжкого вреда здоровью), ст.112 УК РФ (умышленное причинение средней тяжести вреда здоровью),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113 УК РФ (причинение тяжкого или средней тяжести вреда здоровью в состоянии аффекта),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ст.115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(умышленное причинение легкого вреда здоровью), ст.</w:t>
      </w:r>
      <w:r w:rsidR="000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116 УК РФ (побои), ст.117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(истязание), ст.</w:t>
      </w:r>
      <w:r w:rsidR="000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118 УК РФ (причинение тяжкого вреда здоровью по неосторожности), ст.</w:t>
      </w:r>
      <w:r w:rsidR="000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(угроза убийством или причинением тяжкого вреда здоровью), ст.</w:t>
      </w:r>
      <w:r w:rsidR="000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131 УК РФ (изнасилование); ст.132 УК РФ (насильственные действия сексуального характера); ст.133 УК РФ (понуждение к действиям сексуального характера), ст.134 УК РФ (половое сношение и иные действия сексуального характера с лицом, не достигшим шестнадцатилетнего возраста);</w:t>
      </w:r>
      <w:r w:rsidR="00D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ст.135 УК РФ (развратные действия)</w:t>
      </w:r>
      <w:r w:rsidR="00DB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УК РФ (оставление в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опасности); ст.124 УК РФ (неоказание помощи больному);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ст.150 УК РФ (вовлечение несовершеннолетнего в совершение преступления), ст.151 УК РФ (вовлечение несовершеннолетнего в совершение антиобщественных действий), ст.156 УК РФ (неисполнение обязанностей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воспитанию несовершеннолетнего),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ст.157 УК РФ (злостное уклонение от уплаты средств на содержание детей или нетрудоспособных родителей).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CD2" w:rsidRPr="00287CD2" w:rsidRDefault="00287CD2" w:rsidP="001710F9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ребенком может послужить основанием для</w:t>
      </w:r>
      <w:r w:rsidR="0017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родителей (лиц, их заменяющих) к ответственности в соответствии с Семейным кодексом Российской Федерации.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виде: лишение родительских прав (ст.69 СК РФ), ограничение родительских прав (ст.73 СК РФ), отобрание ребенка при непосредственной угрозе жизни ребенка или его здоро</w:t>
      </w:r>
      <w:r w:rsidR="00D60F51" w:rsidRPr="00F8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 (ст. 77 СК РФ).</w:t>
      </w:r>
    </w:p>
    <w:p w:rsidR="00441B92" w:rsidRDefault="00441B92" w:rsidP="001710F9">
      <w:pPr>
        <w:ind w:left="142" w:right="140"/>
      </w:pPr>
      <w:r>
        <w:br w:type="page"/>
      </w:r>
    </w:p>
    <w:p w:rsidR="001710F9" w:rsidRDefault="001710F9" w:rsidP="00441B92">
      <w:pPr>
        <w:pStyle w:val="a4"/>
        <w:rPr>
          <w:b/>
          <w:szCs w:val="36"/>
        </w:rPr>
      </w:pPr>
    </w:p>
    <w:p w:rsidR="00441B92" w:rsidRPr="001710F9" w:rsidRDefault="00441B92" w:rsidP="00441B92">
      <w:pPr>
        <w:pStyle w:val="a4"/>
        <w:rPr>
          <w:b/>
          <w:sz w:val="32"/>
          <w:szCs w:val="32"/>
        </w:rPr>
      </w:pPr>
    </w:p>
    <w:p w:rsidR="00441B92" w:rsidRPr="00DB36DA" w:rsidRDefault="00441B92" w:rsidP="00441B92">
      <w:pPr>
        <w:pStyle w:val="a6"/>
        <w:rPr>
          <w:b/>
          <w:color w:val="365F91" w:themeColor="accent1" w:themeShade="BF"/>
          <w:sz w:val="44"/>
          <w:szCs w:val="44"/>
        </w:rPr>
      </w:pPr>
      <w:r w:rsidRPr="00DB36DA">
        <w:rPr>
          <w:b/>
          <w:color w:val="365F91" w:themeColor="accent1" w:themeShade="BF"/>
          <w:sz w:val="44"/>
          <w:szCs w:val="44"/>
        </w:rPr>
        <w:t>ТЕЛЕФОНЫ  ДОВЕРИЯ</w:t>
      </w:r>
    </w:p>
    <w:p w:rsidR="00441B92" w:rsidRPr="001710F9" w:rsidRDefault="00441B92" w:rsidP="00441B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5"/>
        <w:gridCol w:w="2835"/>
      </w:tblGrid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Экстренная социально-психологическая помощь (круглосуточно)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8-800-200-01-22</w:t>
            </w:r>
          </w:p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26-37-90</w:t>
            </w:r>
          </w:p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73-74-73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ГБУ «</w:t>
            </w:r>
            <w:proofErr w:type="spell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ЦСПСиД</w:t>
            </w:r>
            <w:proofErr w:type="spell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» «Центр социальной помощи семье и детям г. Саратова»</w:t>
            </w:r>
            <w:proofErr w:type="gram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л. Зенитная, 14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(8452)72-66-81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D41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Единый телефон доверия, Главное Управление МЧС России по Саратовской области. Круглосуточно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D41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(8452) 62-99-99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1710F9" w:rsidP="00441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D41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Телефон доверия для женщин пострадавших от домашнего насилия </w:t>
            </w:r>
          </w:p>
        </w:tc>
        <w:tc>
          <w:tcPr>
            <w:tcW w:w="2835" w:type="dxa"/>
          </w:tcPr>
          <w:p w:rsidR="00441B92" w:rsidRPr="001710F9" w:rsidRDefault="001710F9" w:rsidP="00171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D41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(8452) 27-91-70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Уполномоченный по правам человека</w:t>
            </w:r>
          </w:p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Личный прием Уполномоченного – первый, третий вторник каждого месяца по предварительной записи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26-16-61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bCs/>
                <w:sz w:val="32"/>
                <w:szCs w:val="32"/>
              </w:rPr>
              <w:t>Уполномоченный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bCs/>
                <w:sz w:val="32"/>
                <w:szCs w:val="32"/>
              </w:rPr>
              <w:t>по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bCs/>
                <w:sz w:val="32"/>
                <w:szCs w:val="32"/>
              </w:rPr>
              <w:t>правам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bCs/>
                <w:sz w:val="32"/>
                <w:szCs w:val="32"/>
              </w:rPr>
              <w:t>ребенка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bCs/>
                <w:sz w:val="32"/>
                <w:szCs w:val="32"/>
              </w:rPr>
              <w:t>Саратовской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области. Прием проводится каждую среду с 14:00 до 18:00 часов по адресу: 410012, г. Саратов, ул. Челюскинцев, д.116, к. 4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 210-058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Орган опеки и попечительства Ленинского района </w:t>
            </w:r>
            <w:proofErr w:type="gram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. Саратова. Ул. Международная. 1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34-18-66</w:t>
            </w:r>
          </w:p>
          <w:p w:rsidR="00441B92" w:rsidRPr="001710F9" w:rsidRDefault="00441B92" w:rsidP="00441B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Комиссия по делам несовершеннолетних и защите их прав при администрации Ленинского района г. Саратова</w:t>
            </w:r>
            <w:proofErr w:type="gram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л. Международная. 1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63-26-85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Приют «Доверие» Ленинского района Г. Саратова, 1-й проезд Панфилова, д. 1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63-78-44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Центр занятости населения города Саратова Ленинского района</w:t>
            </w:r>
            <w:proofErr w:type="gram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л. Международная, 28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49-68-73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Центр социального обслуживания населения Ленинского района</w:t>
            </w:r>
            <w:proofErr w:type="gram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л. Чемодурова, 10А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62-91-21</w:t>
            </w:r>
          </w:p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62-26-00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Управление социальной защиты населения Ленинского района. Площадь Ленина, 3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63-14-20</w:t>
            </w:r>
          </w:p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Справочная служба ГУМВД России по Саратовской области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74-12-15</w:t>
            </w:r>
          </w:p>
        </w:tc>
      </w:tr>
      <w:tr w:rsidR="00441B92" w:rsidRPr="001710F9" w:rsidTr="00441B92">
        <w:tc>
          <w:tcPr>
            <w:tcW w:w="6945" w:type="dxa"/>
          </w:tcPr>
          <w:p w:rsidR="00441B92" w:rsidRPr="001710F9" w:rsidRDefault="00441B92" w:rsidP="0044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Телефон доверия полиции ОП № 4 в составе УМВД России по </w:t>
            </w:r>
            <w:proofErr w:type="gramStart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. Саратову (Ленинский)</w:t>
            </w:r>
          </w:p>
        </w:tc>
        <w:tc>
          <w:tcPr>
            <w:tcW w:w="2835" w:type="dxa"/>
          </w:tcPr>
          <w:p w:rsidR="00441B92" w:rsidRPr="001710F9" w:rsidRDefault="00441B92" w:rsidP="0044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0F9">
              <w:rPr>
                <w:rFonts w:ascii="Times New Roman" w:hAnsi="Times New Roman" w:cs="Times New Roman"/>
                <w:sz w:val="32"/>
                <w:szCs w:val="32"/>
              </w:rPr>
              <w:t>(8452)</w:t>
            </w:r>
            <w:r w:rsidR="001710F9" w:rsidRPr="001710F9">
              <w:rPr>
                <w:rFonts w:ascii="Times New Roman" w:hAnsi="Times New Roman" w:cs="Times New Roman"/>
                <w:sz w:val="32"/>
                <w:szCs w:val="32"/>
              </w:rPr>
              <w:t xml:space="preserve"> 63-30-68</w:t>
            </w:r>
          </w:p>
        </w:tc>
      </w:tr>
    </w:tbl>
    <w:p w:rsidR="00DD41BF" w:rsidRPr="00441B92" w:rsidRDefault="00DD41BF" w:rsidP="0044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F9" w:rsidRPr="00441B92" w:rsidRDefault="00171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0F9" w:rsidRPr="00441B92" w:rsidSect="00DB36DA">
      <w:pgSz w:w="11906" w:h="16838"/>
      <w:pgMar w:top="567" w:right="567" w:bottom="567" w:left="567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CD2"/>
    <w:rsid w:val="000F1D11"/>
    <w:rsid w:val="001710F9"/>
    <w:rsid w:val="00287CD2"/>
    <w:rsid w:val="00441B92"/>
    <w:rsid w:val="005725FD"/>
    <w:rsid w:val="00997DEA"/>
    <w:rsid w:val="00AB48ED"/>
    <w:rsid w:val="00B948CC"/>
    <w:rsid w:val="00D60F51"/>
    <w:rsid w:val="00D80FE0"/>
    <w:rsid w:val="00DB36DA"/>
    <w:rsid w:val="00DD41BF"/>
    <w:rsid w:val="00F8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41B9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441B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441B9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41B9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329B-F54A-4509-9A37-13DBA0BC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2015-07-08T11:23:00Z</cp:lastPrinted>
  <dcterms:created xsi:type="dcterms:W3CDTF">2015-07-08T08:46:00Z</dcterms:created>
  <dcterms:modified xsi:type="dcterms:W3CDTF">2015-07-09T07:29:00Z</dcterms:modified>
</cp:coreProperties>
</file>